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09" w:type="dxa"/>
        <w:tblLook w:val="04A0" w:firstRow="1" w:lastRow="0" w:firstColumn="1" w:lastColumn="0" w:noHBand="0" w:noVBand="1"/>
      </w:tblPr>
      <w:tblGrid>
        <w:gridCol w:w="3629"/>
        <w:gridCol w:w="6380"/>
      </w:tblGrid>
      <w:tr w:rsidR="005C6E14" w:rsidTr="00C27C70">
        <w:tc>
          <w:tcPr>
            <w:tcW w:w="3629" w:type="dxa"/>
          </w:tcPr>
          <w:p w:rsidR="005C6E14" w:rsidRDefault="005C6E14" w:rsidP="0050686D">
            <w:p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نام کمیته فنی:</w:t>
            </w:r>
          </w:p>
        </w:tc>
        <w:tc>
          <w:tcPr>
            <w:tcW w:w="6380" w:type="dxa"/>
          </w:tcPr>
          <w:p w:rsidR="005C6E14" w:rsidRDefault="005C6E14" w:rsidP="000F1DB9">
            <w:pPr>
              <w:jc w:val="center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 w:rsidRPr="000F1DB9">
              <w:rPr>
                <w:rStyle w:val="jlqj4b"/>
                <w:rFonts w:asciiTheme="majorBidi" w:hAnsiTheme="majorBidi" w:cstheme="majorBidi"/>
                <w:b/>
                <w:bCs/>
                <w:sz w:val="28"/>
                <w:szCs w:val="28"/>
              </w:rPr>
              <w:t>INEC TC 26</w:t>
            </w: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 xml:space="preserve"> متناظر با </w:t>
            </w:r>
            <w:r w:rsidRPr="000F1DB9">
              <w:rPr>
                <w:rStyle w:val="jlqj4b"/>
                <w:rFonts w:asciiTheme="majorBidi" w:hAnsiTheme="majorBidi" w:cstheme="majorBidi"/>
                <w:b/>
                <w:bCs/>
                <w:sz w:val="28"/>
                <w:szCs w:val="28"/>
              </w:rPr>
              <w:t>IEC TC 26</w:t>
            </w:r>
          </w:p>
          <w:p w:rsidR="000F1DB9" w:rsidRDefault="000F1DB9" w:rsidP="000F1DB9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کمیته فنی متناظر جوشکاری الکتریکی</w:t>
            </w:r>
          </w:p>
          <w:p w:rsidR="000F1DB9" w:rsidRDefault="000F1DB9" w:rsidP="000F1DB9">
            <w:pPr>
              <w:jc w:val="center"/>
              <w:rPr>
                <w:rStyle w:val="jlqj4b"/>
                <w:rFonts w:cs="B Nazanin"/>
                <w:b/>
                <w:bCs/>
                <w:sz w:val="28"/>
                <w:szCs w:val="28"/>
              </w:rPr>
            </w:pPr>
            <w:r w:rsidRPr="000F1DB9">
              <w:rPr>
                <w:rStyle w:val="jlqj4b"/>
                <w:rFonts w:asciiTheme="majorBidi" w:hAnsiTheme="majorBidi" w:cstheme="majorBidi"/>
                <w:b/>
                <w:bCs/>
                <w:sz w:val="28"/>
                <w:szCs w:val="28"/>
              </w:rPr>
              <w:t>(electrical welding)</w:t>
            </w:r>
          </w:p>
        </w:tc>
      </w:tr>
      <w:tr w:rsidR="005C6E14" w:rsidTr="00C27C70">
        <w:tc>
          <w:tcPr>
            <w:tcW w:w="3629" w:type="dxa"/>
          </w:tcPr>
          <w:p w:rsidR="005C6E14" w:rsidRDefault="000F1DB9" w:rsidP="0050686D">
            <w:p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زمان تاسیس:</w:t>
            </w:r>
          </w:p>
        </w:tc>
        <w:tc>
          <w:tcPr>
            <w:tcW w:w="6380" w:type="dxa"/>
          </w:tcPr>
          <w:p w:rsidR="005C6E14" w:rsidRDefault="000F1DB9" w:rsidP="0050686D">
            <w:p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20/8/1388</w:t>
            </w:r>
          </w:p>
        </w:tc>
      </w:tr>
      <w:tr w:rsidR="002F2462" w:rsidTr="00C27C70">
        <w:tc>
          <w:tcPr>
            <w:tcW w:w="3629" w:type="dxa"/>
          </w:tcPr>
          <w:p w:rsidR="002F2462" w:rsidRDefault="002F2462" w:rsidP="0050686D">
            <w:p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نوع عضویت در</w:t>
            </w:r>
            <w:r w:rsidRPr="002F2462">
              <w:rPr>
                <w:rStyle w:val="jlqj4b"/>
                <w:rFonts w:asciiTheme="majorBidi" w:hAnsiTheme="majorBidi" w:cstheme="majorBidi"/>
                <w:b/>
                <w:bCs/>
                <w:sz w:val="28"/>
                <w:szCs w:val="28"/>
              </w:rPr>
              <w:t>IEC</w:t>
            </w: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380" w:type="dxa"/>
          </w:tcPr>
          <w:p w:rsidR="002F2462" w:rsidRDefault="002F2462" w:rsidP="0050686D">
            <w:p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Pr="002F2462">
              <w:rPr>
                <w:rStyle w:val="jlqj4b"/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(فعال)</w:t>
            </w:r>
          </w:p>
        </w:tc>
      </w:tr>
      <w:tr w:rsidR="005C6E14" w:rsidTr="00C27C70">
        <w:tc>
          <w:tcPr>
            <w:tcW w:w="3629" w:type="dxa"/>
          </w:tcPr>
          <w:p w:rsidR="005C6E14" w:rsidRDefault="000F1DB9" w:rsidP="0050686D">
            <w:p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مکان دبیرخانه:</w:t>
            </w:r>
          </w:p>
        </w:tc>
        <w:tc>
          <w:tcPr>
            <w:tcW w:w="6380" w:type="dxa"/>
          </w:tcPr>
          <w:p w:rsidR="005C6E14" w:rsidRDefault="000F1DB9" w:rsidP="0050686D">
            <w:p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اداره کل استاندارد مازندران</w:t>
            </w:r>
          </w:p>
        </w:tc>
      </w:tr>
      <w:tr w:rsidR="005C6E14" w:rsidTr="00C27C70">
        <w:tc>
          <w:tcPr>
            <w:tcW w:w="3629" w:type="dxa"/>
          </w:tcPr>
          <w:p w:rsidR="005C6E14" w:rsidRDefault="000F1DB9" w:rsidP="0050686D">
            <w:p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زمان استقرار در اداره کل استاندارد:</w:t>
            </w:r>
          </w:p>
        </w:tc>
        <w:tc>
          <w:tcPr>
            <w:tcW w:w="6380" w:type="dxa"/>
          </w:tcPr>
          <w:p w:rsidR="005C6E14" w:rsidRDefault="000F1DB9" w:rsidP="0050686D">
            <w:p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اردیبهشت 1400</w:t>
            </w:r>
          </w:p>
        </w:tc>
      </w:tr>
      <w:tr w:rsidR="005C6E14" w:rsidTr="00C27C70">
        <w:tc>
          <w:tcPr>
            <w:tcW w:w="3629" w:type="dxa"/>
          </w:tcPr>
          <w:p w:rsidR="005C6E14" w:rsidRDefault="000F1DB9" w:rsidP="0050686D">
            <w:p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مسئولین دبیرخانه:</w:t>
            </w:r>
          </w:p>
        </w:tc>
        <w:tc>
          <w:tcPr>
            <w:tcW w:w="6380" w:type="dxa"/>
          </w:tcPr>
          <w:p w:rsidR="000F1DB9" w:rsidRPr="000F1DB9" w:rsidRDefault="000F1DB9" w:rsidP="000F1DB9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0F1DB9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رییس کمیته فنی متناظر: مهندس رضا ایمانیان نجف آبادی</w:t>
            </w:r>
          </w:p>
          <w:p w:rsidR="000F1DB9" w:rsidRPr="000F1DB9" w:rsidRDefault="000F1DB9" w:rsidP="000F1DB9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0F1DB9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دبیر اول و اکسپرت کمیته فنی متناظر: مهندس ثمانه شفیع زاده</w:t>
            </w:r>
          </w:p>
          <w:p w:rsidR="005C6E14" w:rsidRPr="000F1DB9" w:rsidRDefault="000F1DB9" w:rsidP="000F1DB9">
            <w:pPr>
              <w:pStyle w:val="ListParagraph"/>
              <w:numPr>
                <w:ilvl w:val="0"/>
                <w:numId w:val="2"/>
              </w:num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 w:rsidRPr="000F1DB9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دبیر دوم کمیته فنی متناظر: مهندس علی چاووشی</w:t>
            </w:r>
          </w:p>
        </w:tc>
      </w:tr>
      <w:tr w:rsidR="005C6E14" w:rsidTr="00C27C70">
        <w:tc>
          <w:tcPr>
            <w:tcW w:w="3629" w:type="dxa"/>
          </w:tcPr>
          <w:p w:rsidR="005C6E14" w:rsidRDefault="002F2462" w:rsidP="0050686D">
            <w:p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اسکوپ و زمینه فعالیت:</w:t>
            </w:r>
          </w:p>
        </w:tc>
        <w:tc>
          <w:tcPr>
            <w:tcW w:w="6380" w:type="dxa"/>
          </w:tcPr>
          <w:p w:rsidR="002F2462" w:rsidRDefault="002F2462" w:rsidP="00C27C70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sz w:val="28"/>
                <w:szCs w:val="28"/>
                <w:rtl/>
              </w:rPr>
              <w:t>ب</w:t>
            </w:r>
            <w:r w:rsidRPr="0050686D">
              <w:rPr>
                <w:rStyle w:val="jlqj4b"/>
                <w:rFonts w:cs="B Nazanin" w:hint="cs"/>
                <w:sz w:val="28"/>
                <w:szCs w:val="28"/>
                <w:rtl/>
              </w:rPr>
              <w:t>رای تهیه استانداردهای ایمنی الکتریکی، مسائل</w:t>
            </w:r>
            <w:r w:rsidRPr="0050686D">
              <w:rPr>
                <w:rStyle w:val="jlqj4b"/>
                <w:rFonts w:cs="B Nazanin" w:hint="cs"/>
                <w:sz w:val="28"/>
                <w:szCs w:val="28"/>
              </w:rPr>
              <w:t xml:space="preserve"> </w:t>
            </w:r>
            <w:r w:rsidRPr="002F2462">
              <w:rPr>
                <w:rStyle w:val="jlqj4b"/>
                <w:rFonts w:asciiTheme="majorBidi" w:hAnsiTheme="majorBidi" w:cstheme="majorBidi"/>
                <w:sz w:val="28"/>
                <w:szCs w:val="28"/>
              </w:rPr>
              <w:t>EMC</w:t>
            </w:r>
            <w:r w:rsidRPr="0050686D">
              <w:rPr>
                <w:rStyle w:val="jlqj4b"/>
                <w:rFonts w:cs="B Nazanin" w:hint="cs"/>
                <w:sz w:val="28"/>
                <w:szCs w:val="28"/>
              </w:rPr>
              <w:t xml:space="preserve"> </w:t>
            </w:r>
            <w:r w:rsidRPr="0050686D">
              <w:rPr>
                <w:rStyle w:val="jlqj4b"/>
                <w:rFonts w:cs="B Nazanin" w:hint="cs"/>
                <w:sz w:val="28"/>
                <w:szCs w:val="28"/>
                <w:rtl/>
              </w:rPr>
              <w:t>و</w:t>
            </w:r>
            <w:r w:rsidRPr="0050686D">
              <w:rPr>
                <w:rStyle w:val="jlqj4b"/>
                <w:rFonts w:cs="B Nazanin" w:hint="cs"/>
                <w:sz w:val="28"/>
                <w:szCs w:val="28"/>
              </w:rPr>
              <w:t xml:space="preserve"> </w:t>
            </w:r>
            <w:r w:rsidRPr="002F2462">
              <w:rPr>
                <w:rStyle w:val="jlqj4b"/>
                <w:rFonts w:asciiTheme="majorBidi" w:hAnsiTheme="majorBidi" w:cstheme="majorBidi"/>
                <w:sz w:val="28"/>
                <w:szCs w:val="28"/>
              </w:rPr>
              <w:t>EMF</w:t>
            </w:r>
            <w:r w:rsidRPr="0050686D">
              <w:rPr>
                <w:rStyle w:val="jlqj4b"/>
                <w:rFonts w:cs="B Nazanin" w:hint="cs"/>
                <w:sz w:val="28"/>
                <w:szCs w:val="28"/>
              </w:rPr>
              <w:t xml:space="preserve"> </w:t>
            </w:r>
            <w:r w:rsidRPr="0050686D">
              <w:rPr>
                <w:rStyle w:val="jlqj4b"/>
                <w:rFonts w:cs="B Nazanin" w:hint="cs"/>
                <w:sz w:val="28"/>
                <w:szCs w:val="28"/>
                <w:rtl/>
              </w:rPr>
              <w:t>مربوط به ساخت، نصب و استفاده از تجهیزات جوشکاری الکتریکی و فرآیندهای وابسته در هر دو محیط جوشکاری معمولی و نامطلوب، با در نظر گرفتن تمام جنبه های ایمنی برای محافظت در برابر خطرات الکتریکی و مکانیکی برای متخصصان</w:t>
            </w:r>
            <w:r w:rsidRPr="0050686D">
              <w:rPr>
                <w:rStyle w:val="viiyi"/>
                <w:rFonts w:cs="B Nazanin" w:hint="cs"/>
                <w:sz w:val="28"/>
                <w:szCs w:val="28"/>
                <w:rtl/>
              </w:rPr>
              <w:t xml:space="preserve"> </w:t>
            </w:r>
            <w:r w:rsidRPr="0050686D">
              <w:rPr>
                <w:rStyle w:val="jlqj4b"/>
                <w:rFonts w:cs="B Nazanin" w:hint="cs"/>
                <w:sz w:val="28"/>
                <w:szCs w:val="28"/>
                <w:rtl/>
              </w:rPr>
              <w:t>و استفاده غیر حرفه ای و همه جنبه ها برای حفاظت از محیط زیست</w:t>
            </w:r>
            <w:r w:rsidRPr="0050686D">
              <w:rPr>
                <w:rStyle w:val="jlqj4b"/>
                <w:rFonts w:cs="B Nazanin" w:hint="cs"/>
                <w:sz w:val="28"/>
                <w:szCs w:val="28"/>
              </w:rPr>
              <w:t>.</w:t>
            </w:r>
            <w:r w:rsidRPr="0050686D">
              <w:rPr>
                <w:rStyle w:val="viiyi"/>
                <w:rFonts w:cs="B Nazanin" w:hint="cs"/>
                <w:sz w:val="28"/>
                <w:szCs w:val="28"/>
              </w:rPr>
              <w:t xml:space="preserve"> </w:t>
            </w:r>
            <w:r w:rsidRPr="0050686D">
              <w:rPr>
                <w:rStyle w:val="jlqj4b"/>
                <w:rFonts w:cs="B Nazanin" w:hint="cs"/>
                <w:sz w:val="28"/>
                <w:szCs w:val="28"/>
                <w:rtl/>
              </w:rPr>
              <w:t>تمام فرآیندهای جوشکاری الکتریکی به جز پردازش الکترومغناطیسی تحت پوشش قرار می</w:t>
            </w:r>
            <w:r w:rsidR="00C27C70">
              <w:rPr>
                <w:rStyle w:val="jlqj4b"/>
                <w:rFonts w:cs="B Nazanin"/>
                <w:sz w:val="28"/>
                <w:szCs w:val="28"/>
                <w:rtl/>
              </w:rPr>
              <w:softHyphen/>
            </w:r>
            <w:r w:rsidRPr="0050686D">
              <w:rPr>
                <w:rStyle w:val="jlqj4b"/>
                <w:rFonts w:cs="B Nazanin" w:hint="cs"/>
                <w:sz w:val="28"/>
                <w:szCs w:val="28"/>
                <w:rtl/>
              </w:rPr>
              <w:t>گیرند</w:t>
            </w:r>
            <w:r w:rsidRPr="0050686D">
              <w:rPr>
                <w:rStyle w:val="jlqj4b"/>
                <w:rFonts w:cs="B Nazanin" w:hint="cs"/>
                <w:sz w:val="28"/>
                <w:szCs w:val="28"/>
              </w:rPr>
              <w:t>.</w:t>
            </w:r>
          </w:p>
          <w:p w:rsidR="005C6E14" w:rsidRDefault="005C6E14" w:rsidP="0050686D">
            <w:p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C6E14" w:rsidTr="00C27C70">
        <w:tc>
          <w:tcPr>
            <w:tcW w:w="3629" w:type="dxa"/>
          </w:tcPr>
          <w:p w:rsidR="00C27C70" w:rsidRDefault="00C27C70" w:rsidP="00C27C70">
            <w:pPr>
              <w:pStyle w:val="ListParagraph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ایمیل</w:t>
            </w:r>
            <w:r w:rsidRPr="007E46C3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دبیرخانه:</w:t>
            </w:r>
          </w:p>
          <w:p w:rsidR="005C6E14" w:rsidRDefault="005C6E14" w:rsidP="00C27C70">
            <w:pPr>
              <w:jc w:val="center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80" w:type="dxa"/>
          </w:tcPr>
          <w:p w:rsidR="00C27C70" w:rsidRPr="007E46C3" w:rsidRDefault="00CE7F75" w:rsidP="00CE7F75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6" w:history="1">
              <w:r w:rsidRPr="0015498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INEC.TC26@GMAIL.COM</w:t>
              </w:r>
            </w:hyperlink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</w:p>
          <w:p w:rsidR="005C6E14" w:rsidRDefault="005C6E14" w:rsidP="00CE7F75">
            <w:pPr>
              <w:bidi w:val="0"/>
              <w:jc w:val="center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C6E14" w:rsidTr="00C27C70">
        <w:tc>
          <w:tcPr>
            <w:tcW w:w="3629" w:type="dxa"/>
          </w:tcPr>
          <w:p w:rsidR="005C6E14" w:rsidRDefault="00C27C70" w:rsidP="00C27C70">
            <w:pPr>
              <w:jc w:val="center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تلفن / فاکس دبیرخانه:</w:t>
            </w:r>
          </w:p>
        </w:tc>
        <w:tc>
          <w:tcPr>
            <w:tcW w:w="6380" w:type="dxa"/>
          </w:tcPr>
          <w:p w:rsidR="005C6E14" w:rsidRDefault="00CE7F75" w:rsidP="00CE7F75">
            <w:pPr>
              <w:bidi w:val="0"/>
              <w:jc w:val="center"/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33269001-011</w:t>
            </w:r>
            <w:r>
              <w:rPr>
                <w:rStyle w:val="jlqj4b"/>
                <w:rFonts w:cs="B Nazanin"/>
                <w:b/>
                <w:bCs/>
                <w:sz w:val="28"/>
                <w:szCs w:val="28"/>
              </w:rPr>
              <w:t xml:space="preserve"> / </w:t>
            </w: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09113537</w:t>
            </w:r>
            <w:bookmarkStart w:id="0" w:name="_GoBack"/>
            <w:bookmarkEnd w:id="0"/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>862</w:t>
            </w:r>
          </w:p>
        </w:tc>
      </w:tr>
      <w:tr w:rsidR="00C27C70" w:rsidTr="00C27C70">
        <w:tc>
          <w:tcPr>
            <w:tcW w:w="3629" w:type="dxa"/>
          </w:tcPr>
          <w:p w:rsidR="00C27C70" w:rsidRDefault="00C27C70" w:rsidP="00C27C70">
            <w:pPr>
              <w:jc w:val="center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jlqj4b"/>
                <w:rFonts w:cs="B Nazanin" w:hint="cs"/>
                <w:b/>
                <w:bCs/>
                <w:sz w:val="28"/>
                <w:szCs w:val="28"/>
                <w:rtl/>
              </w:rPr>
              <w:t xml:space="preserve">شبکه مجازی دبیرخانه در </w:t>
            </w:r>
            <w:r w:rsidRPr="00C27C70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</w:rPr>
              <w:t>LINKEDIN</w:t>
            </w:r>
          </w:p>
        </w:tc>
        <w:tc>
          <w:tcPr>
            <w:tcW w:w="6380" w:type="dxa"/>
          </w:tcPr>
          <w:p w:rsidR="00C27C70" w:rsidRDefault="00C27C70" w:rsidP="0050686D">
            <w:pPr>
              <w:jc w:val="lowKashida"/>
              <w:rPr>
                <w:rStyle w:val="jlqj4b"/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C6E14" w:rsidRDefault="005C6E14" w:rsidP="0050686D">
      <w:pPr>
        <w:jc w:val="lowKashida"/>
        <w:rPr>
          <w:rStyle w:val="jlqj4b"/>
          <w:rFonts w:cs="B Nazanin"/>
          <w:b/>
          <w:bCs/>
          <w:sz w:val="28"/>
          <w:szCs w:val="28"/>
          <w:rtl/>
        </w:rPr>
      </w:pPr>
    </w:p>
    <w:p w:rsidR="005C6E14" w:rsidRDefault="005C6E14" w:rsidP="0050686D">
      <w:pPr>
        <w:jc w:val="lowKashida"/>
        <w:rPr>
          <w:rStyle w:val="jlqj4b"/>
          <w:rFonts w:cs="B Nazanin"/>
          <w:b/>
          <w:bCs/>
          <w:sz w:val="28"/>
          <w:szCs w:val="28"/>
          <w:rtl/>
        </w:rPr>
      </w:pPr>
    </w:p>
    <w:p w:rsidR="005C6E14" w:rsidRDefault="005C6E14" w:rsidP="0050686D">
      <w:pPr>
        <w:jc w:val="lowKashida"/>
        <w:rPr>
          <w:rStyle w:val="jlqj4b"/>
          <w:rFonts w:cs="B Nazanin"/>
          <w:b/>
          <w:bCs/>
          <w:sz w:val="28"/>
          <w:szCs w:val="28"/>
          <w:rtl/>
        </w:rPr>
      </w:pPr>
    </w:p>
    <w:p w:rsidR="005C6E14" w:rsidRDefault="005C6E14" w:rsidP="0050686D">
      <w:pPr>
        <w:jc w:val="lowKashida"/>
        <w:rPr>
          <w:rStyle w:val="jlqj4b"/>
          <w:rFonts w:cs="B Nazanin"/>
          <w:b/>
          <w:bCs/>
          <w:sz w:val="28"/>
          <w:szCs w:val="28"/>
          <w:rtl/>
        </w:rPr>
      </w:pPr>
    </w:p>
    <w:p w:rsidR="005C6E14" w:rsidRDefault="005C6E14" w:rsidP="0050686D">
      <w:pPr>
        <w:jc w:val="lowKashida"/>
        <w:rPr>
          <w:rStyle w:val="jlqj4b"/>
          <w:rFonts w:cs="B Nazanin"/>
          <w:b/>
          <w:bCs/>
          <w:sz w:val="28"/>
          <w:szCs w:val="28"/>
          <w:rtl/>
        </w:rPr>
      </w:pPr>
    </w:p>
    <w:p w:rsidR="005C6E14" w:rsidRDefault="005C6E14" w:rsidP="0050686D">
      <w:pPr>
        <w:jc w:val="lowKashida"/>
        <w:rPr>
          <w:rStyle w:val="jlqj4b"/>
          <w:rFonts w:cs="B Nazanin"/>
          <w:b/>
          <w:bCs/>
          <w:sz w:val="28"/>
          <w:szCs w:val="28"/>
          <w:rtl/>
        </w:rPr>
      </w:pPr>
    </w:p>
    <w:sectPr w:rsidR="005C6E14" w:rsidSect="00F620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3858"/>
    <w:multiLevelType w:val="hybridMultilevel"/>
    <w:tmpl w:val="CAB29AA0"/>
    <w:lvl w:ilvl="0" w:tplc="79B20074">
      <w:start w:val="1"/>
      <w:numFmt w:val="decimal"/>
      <w:lvlText w:val="%1-"/>
      <w:lvlJc w:val="left"/>
      <w:pPr>
        <w:ind w:left="720" w:hanging="360"/>
      </w:pPr>
      <w:rPr>
        <w:rFonts w:cs="B Yek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F11BC"/>
    <w:multiLevelType w:val="hybridMultilevel"/>
    <w:tmpl w:val="B526FAAC"/>
    <w:lvl w:ilvl="0" w:tplc="24264C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6D"/>
    <w:rsid w:val="000F1DB9"/>
    <w:rsid w:val="001164AE"/>
    <w:rsid w:val="00123574"/>
    <w:rsid w:val="0028183D"/>
    <w:rsid w:val="002F2462"/>
    <w:rsid w:val="0050686D"/>
    <w:rsid w:val="005C6E14"/>
    <w:rsid w:val="007E46C3"/>
    <w:rsid w:val="00C27C70"/>
    <w:rsid w:val="00CE7F75"/>
    <w:rsid w:val="00F321AC"/>
    <w:rsid w:val="00F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50686D"/>
  </w:style>
  <w:style w:type="character" w:customStyle="1" w:styleId="jlqj4b">
    <w:name w:val="jlqj4b"/>
    <w:basedOn w:val="DefaultParagraphFont"/>
    <w:rsid w:val="0050686D"/>
  </w:style>
  <w:style w:type="paragraph" w:styleId="ListParagraph">
    <w:name w:val="List Paragraph"/>
    <w:basedOn w:val="Normal"/>
    <w:uiPriority w:val="34"/>
    <w:qFormat/>
    <w:rsid w:val="007E46C3"/>
    <w:pPr>
      <w:ind w:left="720"/>
      <w:contextualSpacing/>
    </w:pPr>
  </w:style>
  <w:style w:type="table" w:styleId="TableGrid">
    <w:name w:val="Table Grid"/>
    <w:basedOn w:val="TableNormal"/>
    <w:uiPriority w:val="39"/>
    <w:rsid w:val="005C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7F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50686D"/>
  </w:style>
  <w:style w:type="character" w:customStyle="1" w:styleId="jlqj4b">
    <w:name w:val="jlqj4b"/>
    <w:basedOn w:val="DefaultParagraphFont"/>
    <w:rsid w:val="0050686D"/>
  </w:style>
  <w:style w:type="paragraph" w:styleId="ListParagraph">
    <w:name w:val="List Paragraph"/>
    <w:basedOn w:val="Normal"/>
    <w:uiPriority w:val="34"/>
    <w:qFormat/>
    <w:rsid w:val="007E46C3"/>
    <w:pPr>
      <w:ind w:left="720"/>
      <w:contextualSpacing/>
    </w:pPr>
  </w:style>
  <w:style w:type="table" w:styleId="TableGrid">
    <w:name w:val="Table Grid"/>
    <w:basedOn w:val="TableNormal"/>
    <w:uiPriority w:val="39"/>
    <w:rsid w:val="005C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7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C.TC2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 computer</dc:creator>
  <cp:lastModifiedBy>katayoon nazparvar</cp:lastModifiedBy>
  <cp:revision>4</cp:revision>
  <dcterms:created xsi:type="dcterms:W3CDTF">2021-09-12T08:55:00Z</dcterms:created>
  <dcterms:modified xsi:type="dcterms:W3CDTF">2021-09-19T08:39:00Z</dcterms:modified>
</cp:coreProperties>
</file>